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839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 Ханты – Мансийского автономного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– Югры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 – Мансийского автономного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-н, дом 30), рассмотрев в открытом судебном заседании дело об административном правонарушении в отношении: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Оганнисян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Тарона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Тельмановича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гражданина </w:t>
      </w:r>
      <w:r>
        <w:rPr>
          <w:rStyle w:val="cat-UserDefinedgrp-36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у: </w:t>
      </w:r>
      <w:r>
        <w:rPr>
          <w:rStyle w:val="cat-UserDefinedgrp-37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гражданина </w:t>
      </w:r>
      <w:r>
        <w:rPr>
          <w:rStyle w:val="cat-UserDefinedgrp-38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ExternalSystemDefinedgrp-34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5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02.10.2017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Оганнисян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Т.Т.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мин., на </w:t>
      </w:r>
      <w:r>
        <w:rPr>
          <w:rFonts w:ascii="Times New Roman" w:eastAsia="Times New Roman" w:hAnsi="Times New Roman" w:cs="Times New Roman"/>
          <w:sz w:val="26"/>
          <w:szCs w:val="26"/>
        </w:rPr>
        <w:t>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а/д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Нефтеюганск-Сургут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Нефтеюганского района,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Fonts w:ascii="Times New Roman" w:eastAsia="Times New Roman" w:hAnsi="Times New Roman" w:cs="Times New Roman"/>
          <w:sz w:val="26"/>
          <w:szCs w:val="26"/>
        </w:rPr>
        <w:t>Форд Фокус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7rplc-26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допустил выезд на полосу дороги, предназначенную для встречного движения при обгоне легкового транспортного средства в зоне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дорожн</w:t>
      </w:r>
      <w:r>
        <w:rPr>
          <w:rFonts w:ascii="Times New Roman" w:eastAsia="Times New Roman" w:hAnsi="Times New Roman" w:cs="Times New Roman"/>
          <w:sz w:val="26"/>
          <w:szCs w:val="26"/>
        </w:rPr>
        <w:t>ого знака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п. 1.3</w:t>
      </w:r>
      <w:r>
        <w:rPr>
          <w:rFonts w:ascii="Times New Roman" w:eastAsia="Times New Roman" w:hAnsi="Times New Roman" w:cs="Times New Roman"/>
          <w:sz w:val="26"/>
          <w:szCs w:val="26"/>
        </w:rPr>
        <w:t>, п. 9.1.1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 дорожного движения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Федерации, утвержденных постановлением Правительства Российской Федерации от 23.10.1993 года № 1090.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Оганнисян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в совершении административного правонарушения признал, просил назначить административное наказание, не связанное с лишением права управления транспортным средством.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Оганнисян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Т.Т.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Оганнисян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стративном правонарушении </w:t>
      </w:r>
      <w:r>
        <w:rPr>
          <w:rStyle w:val="cat-UserDefinedgrp-39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04.06.2024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Оганнисян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04.06.2024 в 08 час. 35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мин.,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41 км а/д Нефтеюганск-Сургут, Нефтеюганского района,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Fonts w:ascii="Times New Roman" w:eastAsia="Times New Roman" w:hAnsi="Times New Roman" w:cs="Times New Roman"/>
          <w:sz w:val="26"/>
          <w:szCs w:val="26"/>
        </w:rPr>
        <w:t>Форд Фокус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7rplc-38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допустил выезд на полосу дороги, предназначенную для встречного движения при обгоне легкового транспортного средства в зоне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дорожн</w:t>
      </w:r>
      <w:r>
        <w:rPr>
          <w:rFonts w:ascii="Times New Roman" w:eastAsia="Times New Roman" w:hAnsi="Times New Roman" w:cs="Times New Roman"/>
          <w:sz w:val="26"/>
          <w:szCs w:val="26"/>
        </w:rPr>
        <w:t>ого знака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п. 1.3</w:t>
      </w:r>
      <w:r>
        <w:rPr>
          <w:rFonts w:ascii="Times New Roman" w:eastAsia="Times New Roman" w:hAnsi="Times New Roman" w:cs="Times New Roman"/>
          <w:sz w:val="26"/>
          <w:szCs w:val="26"/>
        </w:rPr>
        <w:t>, п. 9.1.1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 дорожного движения Российской Федерации, утвержденных постановлением Правительства Российской Федерации от 23.10.1993 года № 1090, подписанный </w:t>
      </w:r>
      <w:r>
        <w:rPr>
          <w:rFonts w:ascii="Times New Roman" w:eastAsia="Times New Roman" w:hAnsi="Times New Roman" w:cs="Times New Roman"/>
          <w:sz w:val="26"/>
          <w:szCs w:val="26"/>
        </w:rPr>
        <w:t>Оганнисян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подписи;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схемой места совершения административного правонарушения,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Оганнисян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04.06.2024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а/д Нефтеюганск-Сургут,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управляя а/м </w:t>
      </w:r>
      <w:r>
        <w:rPr>
          <w:rFonts w:ascii="Times New Roman" w:eastAsia="Times New Roman" w:hAnsi="Times New Roman" w:cs="Times New Roman"/>
          <w:sz w:val="26"/>
          <w:szCs w:val="26"/>
        </w:rPr>
        <w:t>Форд Фокус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7rplc-45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обгон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легков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зоне действия дорожного знака 3.20 «обгон </w:t>
      </w:r>
      <w:r>
        <w:rPr>
          <w:rFonts w:ascii="Times New Roman" w:eastAsia="Times New Roman" w:hAnsi="Times New Roman" w:cs="Times New Roman"/>
          <w:sz w:val="26"/>
          <w:szCs w:val="26"/>
        </w:rPr>
        <w:t>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ИДПС </w:t>
      </w:r>
      <w:r>
        <w:rPr>
          <w:rFonts w:ascii="Times New Roman" w:eastAsia="Times New Roman" w:hAnsi="Times New Roman" w:cs="Times New Roman"/>
          <w:sz w:val="26"/>
          <w:szCs w:val="26"/>
        </w:rPr>
        <w:t>взвода №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роты №2 ОБ ДПС ГИБДД УМВД России по ХМАО-Югры от </w:t>
      </w:r>
      <w:r>
        <w:rPr>
          <w:rFonts w:ascii="Times New Roman" w:eastAsia="Times New Roman" w:hAnsi="Times New Roman" w:cs="Times New Roman"/>
          <w:sz w:val="26"/>
          <w:szCs w:val="26"/>
        </w:rPr>
        <w:t>04.06.2024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котором изложены обстоятельства выявленного правонарушения;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а/м Форд Фокус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7rplc-47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обгон легкового транспортного средства в зоне действия дорожного знака 3.20 «обгон запрещен», с выездом на встречную полосу движения;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Оганнисян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Оганнисян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Т.Т. в течении календарного года неоднократно привлекался к административной ответственности по 12 главе КоАП РФ;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схемой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организации дорожного движения автомобильной дороги, из которой следует, что на </w:t>
      </w:r>
      <w:r>
        <w:rPr>
          <w:rFonts w:ascii="Times New Roman" w:eastAsia="Times New Roman" w:hAnsi="Times New Roman" w:cs="Times New Roman"/>
          <w:sz w:val="26"/>
          <w:szCs w:val="26"/>
        </w:rPr>
        <w:t>41 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автодороги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Нефтеюганск-Сургут</w:t>
      </w:r>
      <w:r>
        <w:rPr>
          <w:rFonts w:ascii="Times New Roman" w:eastAsia="Times New Roman" w:hAnsi="Times New Roman" w:cs="Times New Roman"/>
          <w:sz w:val="26"/>
          <w:szCs w:val="26"/>
        </w:rPr>
        <w:t>, распространяется дейст</w:t>
      </w:r>
      <w:r>
        <w:rPr>
          <w:rFonts w:ascii="Times New Roman" w:eastAsia="Times New Roman" w:hAnsi="Times New Roman" w:cs="Times New Roman"/>
          <w:sz w:val="26"/>
          <w:szCs w:val="26"/>
        </w:rPr>
        <w:t>вие знака 3.20 «Обгон запрещен».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диспозиции ч. 4 ст. 12.15 КоАП РФ следует, что административно-противоправным и наказуемым признаетс</w:t>
      </w:r>
      <w:r>
        <w:rPr>
          <w:rFonts w:ascii="Times New Roman" w:eastAsia="Times New Roman" w:hAnsi="Times New Roman" w:cs="Times New Roman"/>
          <w:sz w:val="26"/>
          <w:szCs w:val="26"/>
        </w:rPr>
        <w:t>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разъяснениям содержащимся в Пленуме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Верховного Суда Российской Федерации от 25.06.2019 года № 20 «</w:t>
      </w:r>
      <w:r>
        <w:rPr>
          <w:rFonts w:ascii="Times New Roman" w:eastAsia="Times New Roman" w:hAnsi="Times New Roman" w:cs="Times New Roman"/>
          <w:sz w:val="26"/>
          <w:szCs w:val="26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>
        <w:rPr>
          <w:rFonts w:ascii="Times New Roman" w:eastAsia="Times New Roman" w:hAnsi="Times New Roman" w:cs="Times New Roman"/>
          <w:sz w:val="26"/>
          <w:szCs w:val="26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 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РФ), которые квалифицируются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данной статьи), подлежат квалификации по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Непосредственно такие требования </w:t>
      </w:r>
      <w:hyperlink r:id="rId7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ПДД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РФ установлены, в частности, в следующих случаях: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знаков 3.20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"Обгон запрещен", </w:t>
      </w:r>
      <w:hyperlink r:id="rId7" w:anchor="/document/1305770/entry/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"Обгон грузовым автомобилям запрещен", </w:t>
      </w:r>
      <w:hyperlink r:id="rId7" w:anchor="/document/1305770/entry/95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"Дорога с полосой для маршрутных транспортных средств", </w:t>
      </w:r>
      <w:hyperlink r:id="rId7" w:anchor="/document/1305770/entry/51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"Дорога с полосой для велосипедистов", </w:t>
      </w:r>
      <w:hyperlink r:id="rId7" w:anchor="/document/1305770/entry/9515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5.15.7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разметки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 Невыполнение требований дорожных </w:t>
      </w:r>
      <w:hyperlink r:id="rId7" w:anchor="/document/1305770/entry/404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знаков 4.3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"Круговое движение", </w:t>
      </w:r>
      <w:hyperlink r:id="rId7" w:anchor="/document/1305770/entry/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"Въезд запрещен" (в том числе с </w:t>
      </w:r>
      <w:hyperlink r:id="rId7" w:anchor="/document/1305770/entry/981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табличкой 8.14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9.1.1 Правил дорожного движения (утверждены Постановлением Правительства РФ от 23 октября </w:t>
      </w:r>
      <w:r>
        <w:rPr>
          <w:rFonts w:ascii="Times New Roman" w:eastAsia="Times New Roman" w:hAnsi="Times New Roman" w:cs="Times New Roman"/>
          <w:sz w:val="26"/>
          <w:szCs w:val="26"/>
        </w:rPr>
        <w:t>1993 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N 1090),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любых дорогах с двусторонним движением запрещается движение по полосе, предназначенной для встречного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движения, если она отделена трамвайными путями, разделительной полосой,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hyperlink r:id="rId7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разметкой 1.11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прерывистая линия которой расположена слева.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Оганнисян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Т.Т. </w:t>
      </w:r>
      <w:r>
        <w:rPr>
          <w:rFonts w:ascii="Times New Roman" w:eastAsia="Times New Roman" w:hAnsi="Times New Roman" w:cs="Times New Roman"/>
          <w:sz w:val="26"/>
          <w:szCs w:val="26"/>
        </w:rPr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допустимости доказательствами (протоколом об административном правонарушении, схемой места нарушения ПДД, схемой организации дорожного движения автомобильной дороги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26.2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Оганнисян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4 ст. 12.15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Оганнисян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главой 12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установленные обстоятельства,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Оганнисян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И Л: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Оганнисян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Тарона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Тельмановича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(пять тысяч)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ХМАО-Югре (УМВД России по ХМАО-Югре) </w:t>
      </w:r>
      <w:r>
        <w:rPr>
          <w:rStyle w:val="cat-OrganizationNamegrp-25rplc-6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Ханты-Мансийска БИК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8601010390 КПП 860101001,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40102810245370000007, номер счета получателя 03100643000000018700 в РКЦ Ханты-Мансийск//УФК по ХМАО-Югре г. Ханты-Мансийск, Вид платежа КБК 18811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601123010001140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18810486240910209677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8"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</w:t>
      </w:r>
      <w:r>
        <w:rPr>
          <w:rFonts w:ascii="Times New Roman" w:eastAsia="Times New Roman" w:hAnsi="Times New Roman" w:cs="Times New Roman"/>
          <w:sz w:val="26"/>
          <w:szCs w:val="26"/>
        </w:rPr>
        <w:t>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Т.П. Постовалова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3rplc-11">
    <w:name w:val="cat-ExternalSystemDefined grp-33 rplc-11"/>
    <w:basedOn w:val="DefaultParagraphFont"/>
  </w:style>
  <w:style w:type="character" w:customStyle="1" w:styleId="cat-PassportDatagrp-24rplc-12">
    <w:name w:val="cat-PassportData grp-24 rplc-12"/>
    <w:basedOn w:val="DefaultParagraphFont"/>
  </w:style>
  <w:style w:type="character" w:customStyle="1" w:styleId="cat-UserDefinedgrp-36rplc-14">
    <w:name w:val="cat-UserDefined grp-36 rplc-14"/>
    <w:basedOn w:val="DefaultParagraphFont"/>
  </w:style>
  <w:style w:type="character" w:customStyle="1" w:styleId="cat-UserDefinedgrp-37rplc-15">
    <w:name w:val="cat-UserDefined grp-37 rplc-15"/>
    <w:basedOn w:val="DefaultParagraphFont"/>
  </w:style>
  <w:style w:type="character" w:customStyle="1" w:styleId="cat-UserDefinedgrp-38rplc-17">
    <w:name w:val="cat-UserDefined grp-38 rplc-17"/>
    <w:basedOn w:val="DefaultParagraphFont"/>
  </w:style>
  <w:style w:type="character" w:customStyle="1" w:styleId="cat-ExternalSystemDefinedgrp-34rplc-19">
    <w:name w:val="cat-ExternalSystemDefined grp-34 rplc-19"/>
    <w:basedOn w:val="DefaultParagraphFont"/>
  </w:style>
  <w:style w:type="character" w:customStyle="1" w:styleId="cat-ExternalSystemDefinedgrp-35rplc-20">
    <w:name w:val="cat-ExternalSystemDefined grp-35 rplc-20"/>
    <w:basedOn w:val="DefaultParagraphFont"/>
  </w:style>
  <w:style w:type="character" w:customStyle="1" w:styleId="cat-CarNumbergrp-27rplc-26">
    <w:name w:val="cat-CarNumber grp-27 rplc-26"/>
    <w:basedOn w:val="DefaultParagraphFont"/>
  </w:style>
  <w:style w:type="character" w:customStyle="1" w:styleId="cat-UserDefinedgrp-39rplc-31">
    <w:name w:val="cat-UserDefined grp-39 rplc-31"/>
    <w:basedOn w:val="DefaultParagraphFont"/>
  </w:style>
  <w:style w:type="character" w:customStyle="1" w:styleId="cat-CarNumbergrp-27rplc-38">
    <w:name w:val="cat-CarNumber grp-27 rplc-38"/>
    <w:basedOn w:val="DefaultParagraphFont"/>
  </w:style>
  <w:style w:type="character" w:customStyle="1" w:styleId="cat-CarNumbergrp-27rplc-45">
    <w:name w:val="cat-CarNumber grp-27 rplc-45"/>
    <w:basedOn w:val="DefaultParagraphFont"/>
  </w:style>
  <w:style w:type="character" w:customStyle="1" w:styleId="cat-CarNumbergrp-27rplc-47">
    <w:name w:val="cat-CarNumber grp-27 rplc-47"/>
    <w:basedOn w:val="DefaultParagraphFont"/>
  </w:style>
  <w:style w:type="character" w:customStyle="1" w:styleId="cat-OrganizationNamegrp-25rplc-61">
    <w:name w:val="cat-OrganizationName grp-25 rplc-61"/>
    <w:basedOn w:val="DefaultParagraphFont"/>
  </w:style>
  <w:style w:type="character" w:customStyle="1" w:styleId="cat-UserDefinedgrp-40rplc-68">
    <w:name w:val="cat-UserDefined grp-40 rplc-68"/>
    <w:basedOn w:val="DefaultParagraphFont"/>
  </w:style>
  <w:style w:type="character" w:customStyle="1" w:styleId="cat-UserDefinedgrp-41rplc-71">
    <w:name w:val="cat-UserDefined grp-41 rplc-7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